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2F148" w14:textId="77777777" w:rsidR="00C26827" w:rsidRDefault="00C26827" w:rsidP="00C26827">
      <w:pPr>
        <w:pStyle w:val="ConsPlusTitle"/>
        <w:jc w:val="right"/>
      </w:pPr>
      <w:r>
        <w:rPr>
          <w:rFonts w:ascii="Times New Roman" w:hAnsi="Times New Roman"/>
          <w:b w:val="0"/>
          <w:color w:val="000000"/>
          <w:sz w:val="28"/>
          <w:szCs w:val="28"/>
        </w:rPr>
        <w:t>Проект</w:t>
      </w:r>
    </w:p>
    <w:p w14:paraId="0ACF411C" w14:textId="77777777" w:rsidR="00C26827" w:rsidRDefault="00C26827" w:rsidP="00C26827">
      <w:pPr>
        <w:pStyle w:val="ConsPlusTitle"/>
        <w:ind w:firstLine="720"/>
        <w:jc w:val="right"/>
        <w:rPr>
          <w:sz w:val="28"/>
          <w:szCs w:val="28"/>
        </w:rPr>
      </w:pPr>
    </w:p>
    <w:p w14:paraId="4C017C81" w14:textId="77777777" w:rsidR="00C26827" w:rsidRDefault="00C26827" w:rsidP="00C26827">
      <w:pPr>
        <w:pStyle w:val="ConsPlusTitle"/>
        <w:ind w:firstLine="720"/>
        <w:jc w:val="right"/>
        <w:rPr>
          <w:sz w:val="28"/>
          <w:szCs w:val="28"/>
        </w:rPr>
      </w:pPr>
    </w:p>
    <w:p w14:paraId="70123694" w14:textId="77777777" w:rsidR="00C26827" w:rsidRDefault="00C26827" w:rsidP="00C26827">
      <w:pPr>
        <w:pStyle w:val="ConsPlusTitle"/>
        <w:ind w:firstLine="720"/>
        <w:jc w:val="right"/>
        <w:rPr>
          <w:sz w:val="28"/>
          <w:szCs w:val="28"/>
        </w:rPr>
      </w:pPr>
    </w:p>
    <w:p w14:paraId="05C4C42E" w14:textId="77777777" w:rsidR="00C26827" w:rsidRDefault="00C26827" w:rsidP="00C26827">
      <w:pPr>
        <w:suppressAutoHyphens/>
        <w:ind w:right="4989" w:firstLine="737"/>
        <w:rPr>
          <w:rFonts w:ascii="Times New Roman" w:hAnsi="Times New Roman"/>
          <w:color w:val="000000"/>
          <w:sz w:val="28"/>
          <w:szCs w:val="28"/>
        </w:rPr>
      </w:pPr>
    </w:p>
    <w:p w14:paraId="68A6C84A" w14:textId="77777777" w:rsidR="00C26827" w:rsidRDefault="00C26827" w:rsidP="00C26827">
      <w:pPr>
        <w:suppressAutoHyphens/>
        <w:ind w:right="5329" w:firstLine="0"/>
        <w:rPr>
          <w:rFonts w:ascii="Times New Roman" w:hAnsi="Times New Roman" w:cs="Times New Roman"/>
          <w:sz w:val="28"/>
          <w:szCs w:val="28"/>
        </w:rPr>
      </w:pPr>
    </w:p>
    <w:p w14:paraId="615EA5D5" w14:textId="77777777" w:rsidR="00C26827" w:rsidRDefault="00C26827" w:rsidP="00C26827">
      <w:pPr>
        <w:suppressAutoHyphens/>
        <w:ind w:right="5385" w:firstLine="0"/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</w:t>
      </w:r>
      <w:bookmarkStart w:id="0" w:name="_Hlk201593606"/>
      <w:r>
        <w:rPr>
          <w:rFonts w:ascii="Times New Roman" w:hAnsi="Times New Roman" w:cs="Times New Roman"/>
          <w:sz w:val="28"/>
          <w:szCs w:val="28"/>
        </w:rPr>
        <w:t xml:space="preserve">предоставления в 2025 году гранта в форме субсидии образовательным организациям высшего образования, научным и иным организациям на поддержку планов развития кадрового потенциала в части стимулирования </w:t>
      </w:r>
      <w:r w:rsidRPr="00D24177">
        <w:rPr>
          <w:rFonts w:ascii="Times New Roman" w:hAnsi="Times New Roman" w:cs="Times New Roman"/>
          <w:sz w:val="28"/>
          <w:szCs w:val="28"/>
        </w:rPr>
        <w:t xml:space="preserve">их научных и </w:t>
      </w:r>
      <w:r>
        <w:rPr>
          <w:rFonts w:ascii="Times New Roman" w:hAnsi="Times New Roman" w:cs="Times New Roman"/>
          <w:sz w:val="28"/>
          <w:szCs w:val="28"/>
        </w:rPr>
        <w:t>научно-педагогических работников к защите докторских диссертаций и выполнению научно-исследовательских работ</w:t>
      </w:r>
      <w:bookmarkEnd w:id="0"/>
    </w:p>
    <w:p w14:paraId="070CCC40" w14:textId="77777777" w:rsidR="00C26827" w:rsidRDefault="00C26827" w:rsidP="00C26827">
      <w:pPr>
        <w:suppressAutoHyphens/>
        <w:rPr>
          <w:sz w:val="28"/>
          <w:szCs w:val="28"/>
        </w:rPr>
      </w:pPr>
    </w:p>
    <w:p w14:paraId="11046DFF" w14:textId="77777777" w:rsidR="00C26827" w:rsidRDefault="00C26827" w:rsidP="00C26827">
      <w:pPr>
        <w:suppressAutoHyphens/>
        <w:rPr>
          <w:rFonts w:ascii="Times New Roman" w:hAnsi="Times New Roman" w:cs="Times New Roman"/>
          <w:sz w:val="28"/>
          <w:szCs w:val="28"/>
        </w:rPr>
      </w:pPr>
    </w:p>
    <w:p w14:paraId="71FC92B2" w14:textId="11BA268C" w:rsidR="00C26827" w:rsidRPr="00C26827" w:rsidRDefault="00C26827" w:rsidP="00C2682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государственной программы Республики Татарстан «Научно-технологическое развитие Республики Татарстан», утвержденной постановлением Кабинета Министров Республики Татарстан от 27.12.2022 № 1429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«Об утверждении государственной программы Республики Татарстан «Научно-технологическое развитие Республики Татарстан», Кабинет Министров Республики Татарстан ПОСТАНОВЛЯЕТ:</w:t>
      </w:r>
    </w:p>
    <w:p w14:paraId="0194A650" w14:textId="77777777" w:rsidR="00C26827" w:rsidRPr="00C26827" w:rsidRDefault="00C26827" w:rsidP="00C2682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14:paraId="3EBCF10D" w14:textId="77777777" w:rsidR="00C26827" w:rsidRPr="00C26827" w:rsidRDefault="00C26827" w:rsidP="00C2682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1"/>
      <w:bookmarkEnd w:id="2"/>
      <w:r w:rsidRPr="00C26827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Pr="00C26827">
        <w:rPr>
          <w:rFonts w:cs="Times New Roman"/>
          <w:sz w:val="28"/>
          <w:szCs w:val="28"/>
        </w:rPr>
        <w:t xml:space="preserve">Порядок </w:t>
      </w:r>
      <w:r w:rsidRPr="00C26827">
        <w:rPr>
          <w:sz w:val="28"/>
          <w:szCs w:val="28"/>
        </w:rPr>
        <w:t>предоставления в 2025 году гранта в форме субсидии образовательным организациям высшего образования, научным и иным организациям на поддержку планов развития кадрового потенциала в части стимулирования их научных и научно-педагогических работников к защите докторских диссертаций и выполнению научно-исследовательских работ</w:t>
      </w:r>
      <w:r w:rsidRPr="00C26827">
        <w:rPr>
          <w:rFonts w:cs="Times New Roman"/>
          <w:sz w:val="28"/>
          <w:szCs w:val="28"/>
        </w:rPr>
        <w:t>.</w:t>
      </w:r>
    </w:p>
    <w:p w14:paraId="71785D15" w14:textId="77777777" w:rsidR="00C26827" w:rsidRPr="00C26827" w:rsidRDefault="00C26827" w:rsidP="00C26827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bookmarkStart w:id="3" w:name="sub_2"/>
      <w:bookmarkStart w:id="4" w:name="sub_2_Копия_1"/>
      <w:bookmarkEnd w:id="3"/>
      <w:bookmarkEnd w:id="4"/>
      <w:r w:rsidRPr="00C26827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возложить на государственное научное бюджетное учреждение «Академия наук Республики Татарстан».</w:t>
      </w:r>
    </w:p>
    <w:p w14:paraId="3197E05F" w14:textId="77777777" w:rsidR="00C26827" w:rsidRDefault="00C26827" w:rsidP="00C26827">
      <w:pPr>
        <w:suppressAutoHyphens/>
        <w:rPr>
          <w:sz w:val="28"/>
          <w:szCs w:val="28"/>
        </w:rPr>
      </w:pPr>
      <w:bookmarkStart w:id="5" w:name="sub_2_Копия_2"/>
      <w:bookmarkStart w:id="6" w:name="sub_2_Копия_3"/>
      <w:bookmarkEnd w:id="5"/>
      <w:bookmarkEnd w:id="6"/>
    </w:p>
    <w:p w14:paraId="48DB1623" w14:textId="77777777" w:rsidR="00C26827" w:rsidRDefault="00C26827" w:rsidP="00C26827">
      <w:pPr>
        <w:suppressAutoHyphens/>
        <w:rPr>
          <w:sz w:val="28"/>
          <w:szCs w:val="28"/>
        </w:rPr>
      </w:pPr>
    </w:p>
    <w:tbl>
      <w:tblPr>
        <w:tblW w:w="9870" w:type="dxa"/>
        <w:tblInd w:w="1" w:type="dxa"/>
        <w:tblLayout w:type="fixed"/>
        <w:tblLook w:val="0000" w:firstRow="0" w:lastRow="0" w:firstColumn="0" w:lastColumn="0" w:noHBand="0" w:noVBand="0"/>
      </w:tblPr>
      <w:tblGrid>
        <w:gridCol w:w="6866"/>
        <w:gridCol w:w="3004"/>
      </w:tblGrid>
      <w:tr w:rsidR="00C26827" w:rsidRPr="00B67750" w14:paraId="3C57B9FE" w14:textId="77777777" w:rsidTr="007C0A1C">
        <w:tc>
          <w:tcPr>
            <w:tcW w:w="6865" w:type="dxa"/>
          </w:tcPr>
          <w:p w14:paraId="2A876C2A" w14:textId="77777777" w:rsidR="00C26827" w:rsidRDefault="00C26827" w:rsidP="007C0A1C">
            <w:pPr>
              <w:pStyle w:val="ad"/>
              <w:suppressAutoHyphens/>
            </w:pPr>
            <w:r>
              <w:rPr>
                <w:sz w:val="28"/>
                <w:szCs w:val="28"/>
              </w:rPr>
              <w:t>Премьер-министр</w:t>
            </w:r>
          </w:p>
          <w:p w14:paraId="284D3DF5" w14:textId="77777777" w:rsidR="00C26827" w:rsidRDefault="00C26827" w:rsidP="007C0A1C">
            <w:pPr>
              <w:pStyle w:val="ad"/>
              <w:suppressAutoHyphens/>
            </w:pPr>
            <w:r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3004" w:type="dxa"/>
          </w:tcPr>
          <w:p w14:paraId="364EAA69" w14:textId="77777777" w:rsidR="00C26827" w:rsidRDefault="00C26827" w:rsidP="007C0A1C">
            <w:pPr>
              <w:pStyle w:val="ae"/>
              <w:suppressAutoHyphens/>
              <w:ind w:firstLine="720"/>
              <w:jc w:val="right"/>
              <w:rPr>
                <w:sz w:val="28"/>
                <w:szCs w:val="28"/>
              </w:rPr>
            </w:pPr>
          </w:p>
          <w:p w14:paraId="02EC3FC9" w14:textId="77777777" w:rsidR="00C26827" w:rsidRDefault="00C26827" w:rsidP="007C0A1C">
            <w:pPr>
              <w:pStyle w:val="ae"/>
              <w:suppressAutoHyphens/>
              <w:ind w:firstLine="720"/>
              <w:jc w:val="right"/>
            </w:pPr>
            <w:r>
              <w:rPr>
                <w:sz w:val="28"/>
                <w:szCs w:val="28"/>
              </w:rPr>
              <w:t>А.В.Песошин</w:t>
            </w:r>
          </w:p>
        </w:tc>
      </w:tr>
    </w:tbl>
    <w:p w14:paraId="5A1FBA47" w14:textId="77777777" w:rsidR="00DF5B0D" w:rsidRDefault="00DF5B0D"/>
    <w:sectPr w:rsidR="00DF5B0D" w:rsidSect="00C2682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43629F" w14:textId="77777777" w:rsidR="00661537" w:rsidRDefault="00661537" w:rsidP="00C26827">
      <w:r>
        <w:separator/>
      </w:r>
    </w:p>
  </w:endnote>
  <w:endnote w:type="continuationSeparator" w:id="0">
    <w:p w14:paraId="26ED4803" w14:textId="77777777" w:rsidR="00661537" w:rsidRDefault="00661537" w:rsidP="00C26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5137CE" w14:textId="77777777" w:rsidR="00661537" w:rsidRDefault="00661537" w:rsidP="00C26827">
      <w:r>
        <w:separator/>
      </w:r>
    </w:p>
  </w:footnote>
  <w:footnote w:type="continuationSeparator" w:id="0">
    <w:p w14:paraId="403744E4" w14:textId="77777777" w:rsidR="00661537" w:rsidRDefault="00661537" w:rsidP="00C268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697"/>
    <w:rsid w:val="00070FFB"/>
    <w:rsid w:val="00074C74"/>
    <w:rsid w:val="003A500F"/>
    <w:rsid w:val="003A6697"/>
    <w:rsid w:val="00661537"/>
    <w:rsid w:val="006E6833"/>
    <w:rsid w:val="00C26827"/>
    <w:rsid w:val="00D65330"/>
    <w:rsid w:val="00DF5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1C37"/>
  <w15:chartTrackingRefBased/>
  <w15:docId w15:val="{4CEDF05A-87D1-4130-8DBD-15E459E4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827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sz w:val="24"/>
      <w:szCs w:val="24"/>
      <w:lang w:eastAsia="zh-CN" w:bidi="hi-I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A6697"/>
    <w:pPr>
      <w:keepNext/>
      <w:keepLines/>
      <w:widowControl/>
      <w:spacing w:before="360" w:after="80" w:line="259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6697"/>
    <w:pPr>
      <w:keepNext/>
      <w:keepLines/>
      <w:widowControl/>
      <w:spacing w:before="160" w:after="8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6697"/>
    <w:pPr>
      <w:keepNext/>
      <w:keepLines/>
      <w:widowControl/>
      <w:spacing w:before="160" w:after="80" w:line="259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 w:bidi="ar-SA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6697"/>
    <w:pPr>
      <w:keepNext/>
      <w:keepLines/>
      <w:widowControl/>
      <w:spacing w:before="80" w:after="40" w:line="259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6697"/>
    <w:pPr>
      <w:keepNext/>
      <w:keepLines/>
      <w:widowControl/>
      <w:spacing w:before="80" w:after="40" w:line="259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 w:bidi="ar-SA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6697"/>
    <w:pPr>
      <w:keepNext/>
      <w:keepLines/>
      <w:widowControl/>
      <w:spacing w:before="40" w:line="259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6697"/>
    <w:pPr>
      <w:keepNext/>
      <w:keepLines/>
      <w:widowControl/>
      <w:spacing w:before="40" w:line="259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 w:bidi="ar-SA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6697"/>
    <w:pPr>
      <w:keepNext/>
      <w:keepLines/>
      <w:widowControl/>
      <w:spacing w:line="259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 w:bidi="ar-SA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6697"/>
    <w:pPr>
      <w:keepNext/>
      <w:keepLines/>
      <w:widowControl/>
      <w:spacing w:line="259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 w:bidi="ar-SA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66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A6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A66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A669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A669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A669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A669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A669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A669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A6697"/>
    <w:pPr>
      <w:widowControl/>
      <w:spacing w:after="80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3A6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A6697"/>
    <w:pPr>
      <w:widowControl/>
      <w:numPr>
        <w:ilvl w:val="1"/>
      </w:numPr>
      <w:spacing w:after="160" w:line="259" w:lineRule="auto"/>
      <w:ind w:firstLine="72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 w:bidi="ar-SA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3A6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A6697"/>
    <w:pPr>
      <w:widowControl/>
      <w:spacing w:before="160" w:after="160" w:line="259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 w:bidi="ar-SA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3A669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A6697"/>
    <w:pPr>
      <w:widowControl/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 w:bidi="ar-SA"/>
      <w14:ligatures w14:val="standardContextual"/>
    </w:rPr>
  </w:style>
  <w:style w:type="character" w:styleId="a8">
    <w:name w:val="Intense Emphasis"/>
    <w:basedOn w:val="a0"/>
    <w:uiPriority w:val="21"/>
    <w:qFormat/>
    <w:rsid w:val="003A669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A669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 w:bidi="ar-SA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3A669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A6697"/>
    <w:rPr>
      <w:b/>
      <w:bCs/>
      <w:smallCaps/>
      <w:color w:val="2F5496" w:themeColor="accent1" w:themeShade="BF"/>
      <w:spacing w:val="5"/>
    </w:rPr>
  </w:style>
  <w:style w:type="character" w:customStyle="1" w:styleId="ac">
    <w:name w:val="Цветовое выделение для Текст"/>
    <w:qFormat/>
    <w:rsid w:val="00C26827"/>
  </w:style>
  <w:style w:type="paragraph" w:customStyle="1" w:styleId="ad">
    <w:name w:val="Прижатый влево"/>
    <w:basedOn w:val="a"/>
    <w:next w:val="a"/>
    <w:qFormat/>
    <w:rsid w:val="00C26827"/>
    <w:pPr>
      <w:ind w:firstLine="0"/>
      <w:jc w:val="left"/>
    </w:pPr>
  </w:style>
  <w:style w:type="paragraph" w:customStyle="1" w:styleId="ae">
    <w:name w:val="Нормальный (таблица)"/>
    <w:basedOn w:val="a"/>
    <w:next w:val="a"/>
    <w:qFormat/>
    <w:rsid w:val="00C26827"/>
    <w:pPr>
      <w:ind w:firstLine="0"/>
    </w:pPr>
  </w:style>
  <w:style w:type="paragraph" w:customStyle="1" w:styleId="ConsPlusTitle">
    <w:name w:val="ConsPlusTitle"/>
    <w:qFormat/>
    <w:rsid w:val="00C26827"/>
    <w:pPr>
      <w:widowControl w:val="0"/>
      <w:suppressAutoHyphens/>
      <w:spacing w:after="0" w:line="240" w:lineRule="auto"/>
    </w:pPr>
    <w:rPr>
      <w:rFonts w:ascii="Arial" w:eastAsia="Arial" w:hAnsi="Arial" w:cs="Courier New"/>
      <w:b/>
      <w:sz w:val="24"/>
      <w:szCs w:val="24"/>
      <w:lang w:eastAsia="zh-CN" w:bidi="hi-IN"/>
      <w14:ligatures w14:val="none"/>
    </w:rPr>
  </w:style>
  <w:style w:type="paragraph" w:styleId="af">
    <w:name w:val="header"/>
    <w:basedOn w:val="a"/>
    <w:link w:val="af0"/>
    <w:uiPriority w:val="99"/>
    <w:unhideWhenUsed/>
    <w:rsid w:val="00C2682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Верхний колонтитул Знак"/>
    <w:basedOn w:val="a0"/>
    <w:link w:val="af"/>
    <w:uiPriority w:val="99"/>
    <w:rsid w:val="00C26827"/>
    <w:rPr>
      <w:rFonts w:ascii="Times New Roman CYR" w:eastAsia="Symbol" w:hAnsi="Times New Roman CYR" w:cs="Mangal"/>
      <w:sz w:val="24"/>
      <w:szCs w:val="21"/>
      <w:lang w:eastAsia="zh-CN" w:bidi="hi-IN"/>
      <w14:ligatures w14:val="none"/>
    </w:rPr>
  </w:style>
  <w:style w:type="paragraph" w:styleId="af1">
    <w:name w:val="footer"/>
    <w:basedOn w:val="a"/>
    <w:link w:val="af2"/>
    <w:uiPriority w:val="99"/>
    <w:unhideWhenUsed/>
    <w:rsid w:val="00C26827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Нижний колонтитул Знак"/>
    <w:basedOn w:val="a0"/>
    <w:link w:val="af1"/>
    <w:uiPriority w:val="99"/>
    <w:rsid w:val="00C26827"/>
    <w:rPr>
      <w:rFonts w:ascii="Times New Roman CYR" w:eastAsia="Symbol" w:hAnsi="Times New Roman CYR" w:cs="Mangal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Гульназ Исламова</cp:lastModifiedBy>
  <cp:revision>3</cp:revision>
  <dcterms:created xsi:type="dcterms:W3CDTF">2025-07-23T08:58:00Z</dcterms:created>
  <dcterms:modified xsi:type="dcterms:W3CDTF">2025-07-23T13:43:00Z</dcterms:modified>
</cp:coreProperties>
</file>